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1" w:rsidRPr="003D172D" w:rsidRDefault="00EC001C" w:rsidP="004E4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6A477A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6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="004E4591" w:rsidRPr="004E4591">
        <w:rPr>
          <w:rStyle w:val="a4"/>
          <w:rFonts w:ascii="Times New Roman" w:hAnsi="Times New Roman" w:cs="Times New Roman"/>
          <w:b/>
          <w:sz w:val="25"/>
          <w:szCs w:val="25"/>
        </w:rPr>
        <w:t xml:space="preserve"> </w:t>
      </w:r>
      <w:r w:rsidR="004E4591" w:rsidRPr="008D06B9"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</w:rPr>
        <w:t>(https://finombudsman.ru/kbtopic/kak-podat-obrashchenie-finansovomu-upolnomochennomu)</w:t>
      </w:r>
      <w:r w:rsidR="004E4591" w:rsidRPr="008D06B9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4E4591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="004E4591" w:rsidRPr="004E4591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4E4591" w:rsidRPr="008D06B9"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</w:rPr>
        <w:t>(https://finombudsman.ru/podlezhit-li-spor-rassmotreniyu-finansovym-upolnomochennym/)</w:t>
      </w:r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4E4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8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9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3D172D" w:rsidRPr="001265B3">
        <w:rPr>
          <w:rFonts w:ascii="Times New Roman" w:hAnsi="Times New Roman" w:cs="Times New Roman"/>
          <w:sz w:val="25"/>
          <w:szCs w:val="25"/>
        </w:rPr>
        <w:t>(</w:t>
      </w:r>
      <w:hyperlink r:id="rId10" w:history="1">
        <w:r w:rsidR="003D172D" w:rsidRPr="00D9486E">
          <w:rPr>
            <w:rStyle w:val="a4"/>
            <w:rFonts w:ascii="Times New Roman" w:hAnsi="Times New Roman" w:cs="Times New Roman"/>
            <w:sz w:val="25"/>
            <w:szCs w:val="25"/>
          </w:rPr>
          <w:t>https://finombudsman.ru/finobr/baza-znanij/</w:t>
        </w:r>
      </w:hyperlink>
      <w:r w:rsidR="003D172D" w:rsidRPr="001265B3">
        <w:rPr>
          <w:rFonts w:ascii="Times New Roman" w:hAnsi="Times New Roman" w:cs="Times New Roman"/>
          <w:sz w:val="25"/>
          <w:szCs w:val="25"/>
        </w:rPr>
        <w:t>)</w:t>
      </w:r>
      <w:r w:rsidR="003D172D" w:rsidRPr="003D172D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>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4E4591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1"/>
    <w:rsid w:val="00043CC0"/>
    <w:rsid w:val="001D3B4D"/>
    <w:rsid w:val="0024008E"/>
    <w:rsid w:val="003D172D"/>
    <w:rsid w:val="00410FE0"/>
    <w:rsid w:val="004458DB"/>
    <w:rsid w:val="00445EBC"/>
    <w:rsid w:val="004E4591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ombudsman.ru/podlezhit-li-spor-rassmotreniyu-finansovym-upolnomochenny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kbtopic/kak-podat-obrashchenie-finansovomu-upolnomochennom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nombudsman.ru/finobr/baza-zn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finobr/baza-zn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Зоя</cp:lastModifiedBy>
  <cp:revision>2</cp:revision>
  <dcterms:created xsi:type="dcterms:W3CDTF">2022-06-07T07:41:00Z</dcterms:created>
  <dcterms:modified xsi:type="dcterms:W3CDTF">2022-06-07T07:41:00Z</dcterms:modified>
</cp:coreProperties>
</file>